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A7" w:rsidRPr="000603A7" w:rsidRDefault="000603A7" w:rsidP="000603A7">
      <w:pPr>
        <w:pStyle w:val="a3"/>
        <w:spacing w:after="0" w:line="324" w:lineRule="atLeast"/>
        <w:ind w:firstLine="516"/>
        <w:jc w:val="center"/>
        <w:rPr>
          <w:rFonts w:asciiTheme="majorEastAsia" w:eastAsiaTheme="majorEastAsia" w:hAnsiTheme="majorEastAsia"/>
          <w:b/>
          <w:color w:val="333333"/>
          <w:spacing w:val="12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333333"/>
          <w:spacing w:val="12"/>
          <w:sz w:val="36"/>
          <w:szCs w:val="36"/>
        </w:rPr>
        <w:t>桦甸法院</w:t>
      </w:r>
      <w:r w:rsidRPr="000603A7">
        <w:rPr>
          <w:rFonts w:asciiTheme="majorEastAsia" w:eastAsiaTheme="majorEastAsia" w:hAnsiTheme="majorEastAsia" w:hint="eastAsia"/>
          <w:b/>
          <w:color w:val="333333"/>
          <w:spacing w:val="12"/>
          <w:sz w:val="36"/>
          <w:szCs w:val="36"/>
        </w:rPr>
        <w:t>积极落实司法体制改革</w:t>
      </w:r>
    </w:p>
    <w:p w:rsidR="000603A7" w:rsidRPr="000603A7" w:rsidRDefault="000603A7" w:rsidP="000603A7">
      <w:pPr>
        <w:pStyle w:val="a3"/>
        <w:shd w:val="clear" w:color="auto" w:fill="FFFFFF"/>
        <w:spacing w:before="0" w:beforeAutospacing="0" w:after="0" w:afterAutospacing="0" w:line="324" w:lineRule="atLeast"/>
        <w:ind w:firstLine="516"/>
        <w:jc w:val="both"/>
        <w:rPr>
          <w:rFonts w:ascii="仿宋_GB2312" w:eastAsia="仿宋_GB2312" w:hAnsi="微软雅黑"/>
          <w:color w:val="333333"/>
          <w:spacing w:val="12"/>
          <w:sz w:val="32"/>
          <w:szCs w:val="32"/>
        </w:rPr>
      </w:pPr>
    </w:p>
    <w:p w:rsidR="000603A7" w:rsidRPr="000603A7" w:rsidRDefault="000603A7" w:rsidP="000603A7">
      <w:pPr>
        <w:pStyle w:val="a3"/>
        <w:shd w:val="clear" w:color="auto" w:fill="FFFFFF"/>
        <w:spacing w:before="0" w:beforeAutospacing="0" w:after="0" w:afterAutospacing="0" w:line="324" w:lineRule="atLeast"/>
        <w:jc w:val="both"/>
        <w:rPr>
          <w:rFonts w:ascii="仿宋_GB2312" w:eastAsia="仿宋_GB2312" w:hAnsi="微软雅黑"/>
          <w:color w:val="91B3B3"/>
          <w:spacing w:val="12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pacing w:val="12"/>
          <w:sz w:val="32"/>
          <w:szCs w:val="32"/>
        </w:rPr>
        <w:t xml:space="preserve">   </w:t>
      </w:r>
      <w:r w:rsidR="001A558C" w:rsidRPr="007F7E5F">
        <w:rPr>
          <w:rFonts w:ascii="黑体" w:eastAsia="黑体" w:hAnsi="黑体" w:hint="eastAsia"/>
          <w:color w:val="333333"/>
          <w:spacing w:val="12"/>
          <w:sz w:val="32"/>
          <w:szCs w:val="32"/>
        </w:rPr>
        <w:t>一、</w:t>
      </w:r>
      <w:r w:rsidRPr="007F7E5F">
        <w:rPr>
          <w:rFonts w:ascii="黑体" w:eastAsia="黑体" w:hAnsi="黑体" w:hint="eastAsia"/>
          <w:color w:val="333333"/>
          <w:spacing w:val="12"/>
          <w:sz w:val="32"/>
          <w:szCs w:val="32"/>
        </w:rPr>
        <w:t>落实审判权责清单。</w:t>
      </w:r>
      <w:r w:rsidRPr="000603A7">
        <w:rPr>
          <w:rFonts w:ascii="仿宋_GB2312" w:eastAsia="仿宋_GB2312" w:hAnsi="微软雅黑" w:hint="eastAsia"/>
          <w:color w:val="333333"/>
          <w:spacing w:val="12"/>
          <w:sz w:val="32"/>
          <w:szCs w:val="32"/>
        </w:rPr>
        <w:t>制定审判权责清单，对审判权、审判管理权、审判监督权进行细化和完善，进一步明晰各项权力的边界；更加完善、具体、详实地列出院长、庭长、副庭长、员额法官各自的职责，划出红线，让每一名法官珍视并善用手中的权力，做到担当作为、严以用权、令行禁止、坚守底线、公正司法。</w:t>
      </w:r>
    </w:p>
    <w:p w:rsidR="000603A7" w:rsidRPr="000603A7" w:rsidRDefault="000603A7" w:rsidP="000603A7">
      <w:pPr>
        <w:pStyle w:val="a3"/>
        <w:shd w:val="clear" w:color="auto" w:fill="FFFFFF"/>
        <w:spacing w:before="0" w:beforeAutospacing="0" w:after="0" w:afterAutospacing="0" w:line="324" w:lineRule="atLeast"/>
        <w:ind w:firstLine="516"/>
        <w:jc w:val="both"/>
        <w:rPr>
          <w:rFonts w:ascii="仿宋_GB2312" w:eastAsia="仿宋_GB2312" w:hAnsi="微软雅黑"/>
          <w:color w:val="91B3B3"/>
          <w:spacing w:val="12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pacing w:val="12"/>
          <w:sz w:val="32"/>
          <w:szCs w:val="32"/>
        </w:rPr>
        <w:t xml:space="preserve"> </w:t>
      </w:r>
      <w:r w:rsidR="001A558C" w:rsidRPr="007F7E5F">
        <w:rPr>
          <w:rFonts w:ascii="黑体" w:eastAsia="黑体" w:hAnsi="黑体" w:hint="eastAsia"/>
          <w:color w:val="333333"/>
          <w:spacing w:val="12"/>
          <w:sz w:val="32"/>
          <w:szCs w:val="32"/>
        </w:rPr>
        <w:t>二、</w:t>
      </w:r>
      <w:r w:rsidRPr="007F7E5F">
        <w:rPr>
          <w:rFonts w:ascii="黑体" w:eastAsia="黑体" w:hAnsi="黑体" w:hint="eastAsia"/>
          <w:color w:val="333333"/>
          <w:spacing w:val="12"/>
          <w:sz w:val="32"/>
          <w:szCs w:val="32"/>
        </w:rPr>
        <w:t>落实专业法官会议。</w:t>
      </w:r>
      <w:r w:rsidRPr="000603A7">
        <w:rPr>
          <w:rFonts w:ascii="仿宋_GB2312" w:eastAsia="仿宋_GB2312" w:hAnsi="微软雅黑" w:hint="eastAsia"/>
          <w:color w:val="333333"/>
          <w:spacing w:val="12"/>
          <w:sz w:val="32"/>
          <w:szCs w:val="32"/>
        </w:rPr>
        <w:t>制定完善专业法官会议制度实施方案，确定专业法官会议的组成人员。专业法官会议针对存在重大分歧等类型的案件开展研究讨论，为合议庭正确理解和适用法律提供意见。</w:t>
      </w:r>
    </w:p>
    <w:p w:rsidR="000603A7" w:rsidRPr="000603A7" w:rsidRDefault="000603A7" w:rsidP="000603A7">
      <w:pPr>
        <w:pStyle w:val="a3"/>
        <w:shd w:val="clear" w:color="auto" w:fill="FFFFFF"/>
        <w:spacing w:before="0" w:beforeAutospacing="0" w:after="0" w:afterAutospacing="0" w:line="324" w:lineRule="atLeast"/>
        <w:ind w:firstLine="516"/>
        <w:jc w:val="both"/>
        <w:rPr>
          <w:rFonts w:ascii="仿宋_GB2312" w:eastAsia="仿宋_GB2312" w:hAnsi="微软雅黑"/>
          <w:color w:val="91B3B3"/>
          <w:spacing w:val="12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pacing w:val="12"/>
          <w:sz w:val="32"/>
          <w:szCs w:val="32"/>
        </w:rPr>
        <w:t xml:space="preserve"> </w:t>
      </w:r>
      <w:r w:rsidR="001A558C" w:rsidRPr="007F7E5F">
        <w:rPr>
          <w:rFonts w:ascii="黑体" w:eastAsia="黑体" w:hAnsi="黑体" w:hint="eastAsia"/>
          <w:color w:val="333333"/>
          <w:spacing w:val="12"/>
          <w:sz w:val="32"/>
          <w:szCs w:val="32"/>
        </w:rPr>
        <w:t>三、</w:t>
      </w:r>
      <w:r w:rsidRPr="007F7E5F">
        <w:rPr>
          <w:rFonts w:ascii="黑体" w:eastAsia="黑体" w:hAnsi="黑体" w:hint="eastAsia"/>
          <w:color w:val="333333"/>
          <w:spacing w:val="12"/>
          <w:sz w:val="32"/>
          <w:szCs w:val="32"/>
        </w:rPr>
        <w:t>落实刑事诉讼制度改革。</w:t>
      </w:r>
      <w:r w:rsidRPr="000603A7">
        <w:rPr>
          <w:rFonts w:ascii="仿宋_GB2312" w:eastAsia="仿宋_GB2312" w:hAnsi="微软雅黑" w:hint="eastAsia"/>
          <w:color w:val="333333"/>
          <w:spacing w:val="12"/>
          <w:sz w:val="32"/>
          <w:szCs w:val="32"/>
        </w:rPr>
        <w:t>落实证人、鉴定人出庭制度，明确证人应当出庭作证的案件类型。落实庭前会议制度，有效梳理争议焦点，提高法庭调查和辩论的针对性，保证庭审集中持续高效进行。要遵循双向展示的原则，确保犯罪嫌疑人、辩护人在庭审前全面有效获取有关案件的信息，同时要坚决防止审判人员先入为主的判断，避免有罪推定。</w:t>
      </w:r>
    </w:p>
    <w:p w:rsidR="000603A7" w:rsidRPr="000603A7" w:rsidRDefault="000603A7" w:rsidP="000603A7">
      <w:pPr>
        <w:pStyle w:val="a3"/>
        <w:shd w:val="clear" w:color="auto" w:fill="FFFFFF"/>
        <w:spacing w:before="0" w:beforeAutospacing="0" w:after="0" w:afterAutospacing="0" w:line="324" w:lineRule="atLeast"/>
        <w:ind w:firstLine="516"/>
        <w:jc w:val="both"/>
        <w:rPr>
          <w:rFonts w:ascii="仿宋_GB2312" w:eastAsia="仿宋_GB2312" w:hAnsi="微软雅黑"/>
          <w:color w:val="91B3B3"/>
          <w:spacing w:val="12"/>
          <w:sz w:val="32"/>
          <w:szCs w:val="32"/>
        </w:rPr>
      </w:pPr>
      <w:r w:rsidRPr="007F7E5F">
        <w:rPr>
          <w:rFonts w:ascii="黑体" w:eastAsia="黑体" w:hAnsi="黑体" w:hint="eastAsia"/>
          <w:color w:val="333333"/>
          <w:spacing w:val="12"/>
          <w:sz w:val="32"/>
          <w:szCs w:val="32"/>
        </w:rPr>
        <w:t xml:space="preserve"> </w:t>
      </w:r>
      <w:r w:rsidR="00C76F7C" w:rsidRPr="007F7E5F">
        <w:rPr>
          <w:rFonts w:ascii="黑体" w:eastAsia="黑体" w:hAnsi="黑体" w:hint="eastAsia"/>
          <w:color w:val="333333"/>
          <w:spacing w:val="12"/>
          <w:sz w:val="32"/>
          <w:szCs w:val="32"/>
        </w:rPr>
        <w:t>四、</w:t>
      </w:r>
      <w:r w:rsidRPr="007F7E5F">
        <w:rPr>
          <w:rFonts w:ascii="黑体" w:eastAsia="黑体" w:hAnsi="黑体" w:hint="eastAsia"/>
          <w:color w:val="333333"/>
          <w:spacing w:val="12"/>
          <w:sz w:val="32"/>
          <w:szCs w:val="32"/>
        </w:rPr>
        <w:t>落实多元化解矛盾纠纷机制。</w:t>
      </w:r>
      <w:r w:rsidRPr="000603A7">
        <w:rPr>
          <w:rFonts w:ascii="仿宋_GB2312" w:eastAsia="仿宋_GB2312" w:hAnsi="微软雅黑" w:hint="eastAsia"/>
          <w:color w:val="333333"/>
          <w:spacing w:val="12"/>
          <w:sz w:val="32"/>
          <w:szCs w:val="32"/>
        </w:rPr>
        <w:t>建设集诉讼服务、诉调引导、诉前调解、诉调对接、登记立案、司法确认等多功能于一体的综合平台。积极构建“党委领导、人</w:t>
      </w:r>
      <w:r w:rsidRPr="000603A7">
        <w:rPr>
          <w:rFonts w:ascii="仿宋_GB2312" w:eastAsia="仿宋_GB2312" w:hAnsi="微软雅黑" w:hint="eastAsia"/>
          <w:color w:val="333333"/>
          <w:spacing w:val="12"/>
          <w:sz w:val="32"/>
          <w:szCs w:val="32"/>
        </w:rPr>
        <w:lastRenderedPageBreak/>
        <w:t>大指导、政府支持、社会公众广泛参与”的社会管理新模式，强化工作措施，创新矛盾纠纷多元化化解机制，取得了良好的工作成效。</w:t>
      </w:r>
    </w:p>
    <w:p w:rsidR="00BF39F2" w:rsidRPr="000603A7" w:rsidRDefault="00BF39F2"/>
    <w:sectPr w:rsidR="00BF39F2" w:rsidRPr="000603A7" w:rsidSect="00BF3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50" w:rsidRDefault="00BB2550" w:rsidP="009533F7">
      <w:r>
        <w:separator/>
      </w:r>
    </w:p>
  </w:endnote>
  <w:endnote w:type="continuationSeparator" w:id="0">
    <w:p w:rsidR="00BB2550" w:rsidRDefault="00BB2550" w:rsidP="0095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50" w:rsidRDefault="00BB2550" w:rsidP="009533F7">
      <w:r>
        <w:separator/>
      </w:r>
    </w:p>
  </w:footnote>
  <w:footnote w:type="continuationSeparator" w:id="0">
    <w:p w:rsidR="00BB2550" w:rsidRDefault="00BB2550" w:rsidP="00953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3A7"/>
    <w:rsid w:val="000603A7"/>
    <w:rsid w:val="001A558C"/>
    <w:rsid w:val="002B557E"/>
    <w:rsid w:val="004520A2"/>
    <w:rsid w:val="007F7E5F"/>
    <w:rsid w:val="009533F7"/>
    <w:rsid w:val="00BB2550"/>
    <w:rsid w:val="00BF39F2"/>
    <w:rsid w:val="00C76F7C"/>
    <w:rsid w:val="00CB3422"/>
    <w:rsid w:val="00CD076B"/>
    <w:rsid w:val="00D1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3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33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3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33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2020-05-08T03:21:00Z</dcterms:created>
  <dcterms:modified xsi:type="dcterms:W3CDTF">2020-05-20T01:34:00Z</dcterms:modified>
</cp:coreProperties>
</file>