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审判质效数据分析与建议</w:t>
      </w:r>
    </w:p>
    <w:p>
      <w:pPr>
        <w:tabs>
          <w:tab w:val="left" w:pos="255"/>
        </w:tabs>
        <w:rPr>
          <w:rFonts w:ascii="仿宋_GB2312" w:eastAsia="仿宋_GB2312"/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2019年1月1日到6月30日全院员额法官的审理周期数据如下：</w:t>
      </w:r>
    </w:p>
    <w:p>
      <w:pPr>
        <w:tabs>
          <w:tab w:val="left" w:pos="255"/>
        </w:tabs>
        <w:rPr>
          <w:rFonts w:ascii="仿宋_GB2312" w:eastAsia="仿宋_GB2312"/>
          <w:b/>
          <w:sz w:val="32"/>
          <w:szCs w:val="32"/>
        </w:rPr>
      </w:pPr>
    </w:p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张秀云的平均审理周期为29.32天，目前未结案件中审理周期超过平均水平的有1件，详细列表如下：</w:t>
      </w:r>
    </w:p>
    <w:tbl>
      <w:tblPr>
        <w:tblStyle w:val="6"/>
        <w:tblW w:w="961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831"/>
        <w:gridCol w:w="850"/>
        <w:gridCol w:w="1132"/>
        <w:gridCol w:w="990"/>
        <w:gridCol w:w="1132"/>
        <w:gridCol w:w="99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张秀云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年已结案件的平均审理周期是: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32"/>
                <w:szCs w:val="32"/>
              </w:rPr>
              <w:t>29.32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承办人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除审限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（2019）吉0282刑初56号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张秀云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163</w:t>
            </w:r>
          </w:p>
        </w:tc>
      </w:tr>
    </w:tbl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刘永辉的平均审理周期为42.2天，目前未结案件中审理周期超过平均水平的有4件，详细列表如下：</w:t>
      </w:r>
    </w:p>
    <w:tbl>
      <w:tblPr>
        <w:tblStyle w:val="6"/>
        <w:tblW w:w="968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875"/>
        <w:gridCol w:w="863"/>
        <w:gridCol w:w="1150"/>
        <w:gridCol w:w="1006"/>
        <w:gridCol w:w="1150"/>
        <w:gridCol w:w="1006"/>
        <w:gridCol w:w="12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刘永辉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32"/>
                <w:szCs w:val="32"/>
              </w:rPr>
              <w:t>42.2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（2019）吉0282刑初179号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刘永辉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（2019）吉0282刑初166号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刘永辉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（2019）吉0282刑初161号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刘永辉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（2019）吉0282刑初124号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刘永辉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</w:tr>
    </w:tbl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李文红的平均审理周期为41.04天，目前未结案件中审理周期超过平均水平的有3件，详细列表如下：</w:t>
      </w:r>
    </w:p>
    <w:tbl>
      <w:tblPr>
        <w:tblStyle w:val="6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844"/>
        <w:gridCol w:w="854"/>
        <w:gridCol w:w="1138"/>
        <w:gridCol w:w="995"/>
        <w:gridCol w:w="995"/>
        <w:gridCol w:w="1138"/>
        <w:gridCol w:w="1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李文红</w:t>
            </w:r>
            <w:r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宋体" w:hAnsi="宋体" w:eastAsia="宋体" w:cs="Arial"/>
                <w:b/>
                <w:bCs/>
                <w:kern w:val="0"/>
                <w:sz w:val="32"/>
                <w:szCs w:val="32"/>
              </w:rPr>
              <w:t>41.04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   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（2019）吉0282民初996号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李文红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（2019）吉0282民初968号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李文红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（2019）吉0282民初919号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李文红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</w:tr>
    </w:tbl>
    <w:p>
      <w:pPr>
        <w:tabs>
          <w:tab w:val="left" w:pos="255"/>
        </w:tabs>
        <w:ind w:firstLine="700" w:firstLineChars="2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 刚的平均审理周期为15.43天，目前未结案件中审理周期超过平均水平的有4件，详细列表如下：</w:t>
      </w:r>
    </w:p>
    <w:tbl>
      <w:tblPr>
        <w:tblStyle w:val="6"/>
        <w:tblW w:w="967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977"/>
        <w:gridCol w:w="863"/>
        <w:gridCol w:w="1146"/>
        <w:gridCol w:w="1139"/>
        <w:gridCol w:w="998"/>
        <w:gridCol w:w="854"/>
        <w:gridCol w:w="12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9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李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15.43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（2019）吉0282民初1565号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刚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（2019）吉0282民初1566号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刚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（2019）吉0282民初1563号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刚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（2018）吉0282民初3227号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李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刚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243</w:t>
            </w:r>
          </w:p>
        </w:tc>
      </w:tr>
    </w:tbl>
    <w:p>
      <w:pPr>
        <w:tabs>
          <w:tab w:val="left" w:pos="255"/>
        </w:tabs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魏清华的平均审理周期为61.70天，目前未结案件中审理周期超过平均水平的有24件，详细列表如下：</w:t>
      </w:r>
    </w:p>
    <w:tbl>
      <w:tblPr>
        <w:tblStyle w:val="6"/>
        <w:tblW w:w="968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2993"/>
        <w:gridCol w:w="986"/>
        <w:gridCol w:w="1167"/>
        <w:gridCol w:w="1038"/>
        <w:gridCol w:w="1038"/>
        <w:gridCol w:w="997"/>
        <w:gridCol w:w="10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魏清华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61.70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（2019）吉0282民初1273号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（2019）吉0282民初1272号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（2019）吉0282民初1216号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（2019）吉0282民初1215号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（2019）吉0282民初1184号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（2019）吉0282民初1131号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（2019）吉0282民初1080号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（2019）吉0282民初964号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（2019）吉0282民初933号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（2019）吉0282民初904号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（2019）吉0282民初828号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（2019）吉0282民初827号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（2019）吉0282民初799号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（2019）吉0282民初787号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（2019）吉0282民初723号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（2019）吉0282民初689号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（2019）吉0282民初688号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（2019）吉0282民初581号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（2019）吉0282民初448号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（2019）吉0282民初405号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（2019）吉0282民初234号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（2019）吉0282民初162号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（2018）吉0282民初3502号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（2018）吉0282民初3129号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魏清华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257</w:t>
            </w:r>
          </w:p>
        </w:tc>
      </w:tr>
    </w:tbl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刘凤桐的平均审理周期为108.36天，目前未结案件中审理周期超过平均水平的有4件，详细列表如下：</w:t>
      </w:r>
    </w:p>
    <w:tbl>
      <w:tblPr>
        <w:tblStyle w:val="6"/>
        <w:tblW w:w="968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3002"/>
        <w:gridCol w:w="945"/>
        <w:gridCol w:w="1068"/>
        <w:gridCol w:w="1068"/>
        <w:gridCol w:w="1068"/>
        <w:gridCol w:w="1068"/>
        <w:gridCol w:w="10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9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刘凤桐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108.36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（2019）吉0282民初736号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刘凤桐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（2019）吉0282民初737号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刘凤桐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（2019）吉0282民初711号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刘凤桐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（2018）吉0282民初3533号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刘凤桐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王冰茹的平均审理周期为60.04天，目前未结案件中审理周期超过平均水平的有30件，详细列表如下：</w:t>
      </w:r>
    </w:p>
    <w:tbl>
      <w:tblPr>
        <w:tblStyle w:val="6"/>
        <w:tblW w:w="965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2969"/>
        <w:gridCol w:w="1048"/>
        <w:gridCol w:w="939"/>
        <w:gridCol w:w="1136"/>
        <w:gridCol w:w="995"/>
        <w:gridCol w:w="1136"/>
        <w:gridCol w:w="9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王冰茹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60.04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（2019）吉0282民初1304号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（2019）吉0282民初1257号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（2019）吉0282民初1213号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（2019）吉0282民初1180号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（2019）吉0282民初1161号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（2019）吉0282民初953号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（2019）吉0282民初943号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（2019）吉0282民初883号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（2019）吉0282民初866号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（2019）吉0282民初860号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（2019）吉0282民初660号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（2019）吉0282民初583号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（2019）吉0282民初459号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（2019）吉0282民初429号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（2019）吉0282民初308号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（2019）吉0282民初258号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（2019）吉0282民初248号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（2019）吉0282民初150号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（2019）吉0282民初143号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（2018）吉0282民初3744号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（2018）吉0282民初3632号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（2018）吉0282民初3596号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（2018）吉0282民初3595号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（2018）吉0282民初3114号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（2018）吉0282民初2915号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（2018）吉0282民初2743号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（2018）吉0282民初2099号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（2018）吉0282民初2007号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（2019）吉0282刑再1号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（2018）吉0282行赔初1号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王冰茹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</w:tr>
    </w:tbl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薛金花的平均审理周期为54.64天，目前未结案件中审理周期超过平均水平的有10件，详细列表如下：</w:t>
      </w:r>
    </w:p>
    <w:tbl>
      <w:tblPr>
        <w:tblStyle w:val="6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2809"/>
        <w:gridCol w:w="987"/>
        <w:gridCol w:w="1129"/>
        <w:gridCol w:w="928"/>
        <w:gridCol w:w="1214"/>
        <w:gridCol w:w="927"/>
        <w:gridCol w:w="12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薛金花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54.64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（2019）吉0282行初24号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薛金花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（2019）吉0282行审31号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薛金花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（2019）吉0282行审15号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薛金花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（2019）吉0282行初18号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薛金花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（2019）吉0282行审11号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薛金花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（2019）吉0282行初11号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薛金花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（2019）吉0282行初4号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薛金花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（2019）吉0282行审4号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薛金花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（2019）吉0282行审2号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薛金花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（2018）吉0282行审189号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薛金花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320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王全新的平均审理周期为64.76天，目前未结案件中审理周期超过平均水平的有10件，详细列表如下：</w:t>
      </w:r>
    </w:p>
    <w:tbl>
      <w:tblPr>
        <w:tblStyle w:val="6"/>
        <w:tblW w:w="970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964"/>
        <w:gridCol w:w="873"/>
        <w:gridCol w:w="1141"/>
        <w:gridCol w:w="999"/>
        <w:gridCol w:w="1141"/>
        <w:gridCol w:w="998"/>
        <w:gridCol w:w="11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王全新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64.76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（2019）吉0282民初1267号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（2019）吉0282民初1246号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（2019）吉0282民初1211号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（2019）吉0282民初1177号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（2019）吉0282民初1118号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（2019）吉0282民初754号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（2019）吉0282民初536号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（2019）吉0282民初359号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（2018）吉0282民初3352号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（2018）吉0282民初2937号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王全新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278</w:t>
            </w:r>
          </w:p>
        </w:tc>
      </w:tr>
    </w:tbl>
    <w:p>
      <w:pPr>
        <w:tabs>
          <w:tab w:val="left" w:pos="255"/>
        </w:tabs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刘清华的平均审理周期为79.72天，目前未结案件中审理周期超过平均水平的有18件，详细列表如下：</w:t>
      </w:r>
    </w:p>
    <w:tbl>
      <w:tblPr>
        <w:tblStyle w:val="6"/>
        <w:tblW w:w="984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983"/>
        <w:gridCol w:w="1141"/>
        <w:gridCol w:w="855"/>
        <w:gridCol w:w="1000"/>
        <w:gridCol w:w="1283"/>
        <w:gridCol w:w="1000"/>
        <w:gridCol w:w="1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9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刘清华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年已结案件实际审理周期是：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79.72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（2019）吉0282民初1137号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（2019）吉0282民初1088号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（2019）吉0282民初1063号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（2019）吉0282民初1056号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（2019）吉0282民初1016号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（2019）吉0282民初942号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（2019）吉0282民初773号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（2019）吉0282民初591号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（2019）吉0282民初369号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（2019）吉0282民初319号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（2019）吉0282民初312号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（2019）吉0282民初254号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（2019）吉0282民初241号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（2018）吉0282民初3766号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（2018）吉0282民初3713号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（2018）吉0282民初3391号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（2018）吉0282民初2520号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320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巩建刚的平均审理周期为35.07天，目前未结案件中审理周期超过平均水平的有10件，详细列表如下：</w:t>
      </w:r>
    </w:p>
    <w:tbl>
      <w:tblPr>
        <w:tblStyle w:val="6"/>
        <w:tblW w:w="982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2789"/>
        <w:gridCol w:w="930"/>
        <w:gridCol w:w="1183"/>
        <w:gridCol w:w="1183"/>
        <w:gridCol w:w="1183"/>
        <w:gridCol w:w="1100"/>
        <w:gridCol w:w="10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巩建刚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35.07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（2019）吉0282刑初200号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（2019）吉0282刑初195号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（2019）吉0282刑初197号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（2019）吉0282刑初181号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（2019）吉0282刑初163号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（2019）吉0282刑初106号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（2019）吉0282刑初104号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（2019）吉0282刑初87号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（2019）吉0282刑初9号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（2018）吉0282刑初312号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巩建刚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244</w:t>
            </w:r>
          </w:p>
        </w:tc>
      </w:tr>
    </w:tbl>
    <w:p>
      <w:pPr>
        <w:tabs>
          <w:tab w:val="left" w:pos="255"/>
        </w:tabs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李秋颖的平均审理周期为28.60天，目前未结案件中审理周期超过平均水平的有7件，详细列表如下：</w:t>
      </w:r>
    </w:p>
    <w:tbl>
      <w:tblPr>
        <w:tblStyle w:val="6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835"/>
        <w:gridCol w:w="879"/>
        <w:gridCol w:w="1119"/>
        <w:gridCol w:w="1119"/>
        <w:gridCol w:w="1119"/>
        <w:gridCol w:w="1100"/>
        <w:gridCol w:w="11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李秋颖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28.60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（2019）吉0282刑初191号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李秋颖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（2019）吉0282刑初125号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李秋颖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（2019）吉0282刑初119号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李秋颖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（2019）吉0282刑初117号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李秋颖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（2019）吉0282刑初57号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李秋颖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（2019）吉0282刑初10号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李秋颖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（2018）吉0282刑初395号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李秋颖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赵宏波的平均审理周期为88.14天，目前未结案件中审理周期超过平均水平的有9件，详细列表如下：</w:t>
      </w:r>
    </w:p>
    <w:tbl>
      <w:tblPr>
        <w:tblStyle w:val="6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972"/>
        <w:gridCol w:w="850"/>
        <w:gridCol w:w="1134"/>
        <w:gridCol w:w="993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赵宏波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88.14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（2019）吉0282民初862号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（2019）吉0282民初687号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（2019）吉0282民初158号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（2018）吉0282民初3718号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（2018）吉0282民初3619号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（2018）吉0282民初3530号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（2018）吉0282民初3353号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（2018）吉0282民初3111号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（2018）吉0282民初215号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赵宏波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538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王红波的平均审理周期为71.69天，目前未结案件中审理周期超过平均水平的有29件，详细列表如下：</w:t>
      </w:r>
    </w:p>
    <w:tbl>
      <w:tblPr>
        <w:tblStyle w:val="6"/>
        <w:tblW w:w="978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106"/>
        <w:gridCol w:w="992"/>
        <w:gridCol w:w="1134"/>
        <w:gridCol w:w="1134"/>
        <w:gridCol w:w="992"/>
        <w:gridCol w:w="852"/>
        <w:gridCol w:w="11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7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王红波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71.69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（2019）吉0282民初1194号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（2019）吉0282民初1188号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（2019）吉0282民初1158号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（2019）吉0282民初1084号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（2019）吉0282民初1009号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（2019）吉0282民初1008号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（2019）吉0282民初971号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（2019）吉0282民初965号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（2019）吉0282民初936号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（2019）吉0282民初887号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（2019）吉0282民初877号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（2019）吉0282民初837号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（2019）吉0282民初729号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（2019）吉0282民初635号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（2019）吉0282民初587号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（2019）吉0282民初584号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（2019）吉0282民初550号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（2019）吉0282民初321号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（2019）吉0282民初272号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（2019）吉0282民初212号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（2019）吉0282民初200号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（2019）吉0282民初112号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（2019）吉0282民初61号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（2018）吉0282民初3629号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（2018）吉0282民初2660号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（2018）吉0282民初563号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（2017）吉0282民初3743号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（2017）吉0282民初3234号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648</w:t>
            </w:r>
          </w:p>
        </w:tc>
      </w:tr>
    </w:tbl>
    <w:p>
      <w:pPr>
        <w:tabs>
          <w:tab w:val="left" w:pos="25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王元的平均审理周期为76.21天，目前未结案件中审理周期超过平均水平的有28件，详细列表如下：</w:t>
      </w:r>
    </w:p>
    <w:tbl>
      <w:tblPr>
        <w:tblStyle w:val="6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106"/>
        <w:gridCol w:w="992"/>
        <w:gridCol w:w="1134"/>
        <w:gridCol w:w="1134"/>
        <w:gridCol w:w="992"/>
        <w:gridCol w:w="851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王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元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76.21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（2019）吉0282民初1178号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王 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（2019）吉0282民初1154号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（2019）吉0282民初1148号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（2019）吉0282民初1127号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（2019）吉0282民初1101号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（2019）吉0282民初1018号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（2019）吉0282民初979号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（2019）吉0282民初929号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（2019）吉0282民初913号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（2019）吉0282民初820号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（2019）吉0282民初791号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（2019）吉0282民初755号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（2019）吉0282民初751号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（2019）吉0282民初668号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（2019）吉0282民初593号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（2019）吉0282民初577号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（2019）吉0282民初538号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（2019）吉0282民初360号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（2019）吉0282民初358号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（2019）吉0282民初291号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（2019）吉0282民初131号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（2019）吉0282民初129号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（2018）吉0282民初3655号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（2018）吉0282民初3518号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（2018）吉0282民初3221号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（2018）吉0282民初3124号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（2017）吉0282刑再2号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745</w:t>
            </w:r>
          </w:p>
        </w:tc>
      </w:tr>
    </w:tbl>
    <w:p>
      <w:pPr>
        <w:tabs>
          <w:tab w:val="left" w:pos="25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张文亮的平均审理周期为63.67天，目前未结案件中审理周期超过平均水平的有19件，详细列表如下：</w:t>
      </w:r>
    </w:p>
    <w:tbl>
      <w:tblPr>
        <w:tblStyle w:val="6"/>
        <w:tblW w:w="964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3140"/>
        <w:gridCol w:w="1146"/>
        <w:gridCol w:w="1003"/>
        <w:gridCol w:w="1003"/>
        <w:gridCol w:w="1003"/>
        <w:gridCol w:w="858"/>
        <w:gridCol w:w="1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张文亮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63.67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（2019）吉0282民初1239号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（2019）吉0282民初1238号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（2019）吉0282民初1222号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（2019）吉0282民初1169号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（2019）吉0282民初1165号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（2019）吉0282民初1168号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（2019）吉0282民初1164号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（2019）吉0282民初1036号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（2019）吉0282民初1035号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（2019）吉0282民初1034号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（2019）吉0282民初1001号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（2019）吉0282民初1002号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（2019）吉0282民初893号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（2019）吉0282民初745号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（2019）吉0282民初253号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（2019）吉0282民初155号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（2019）吉0282民初126号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（2018）吉0282民初1732号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（2018）吉0282民初252号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张文亮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537</w:t>
            </w:r>
          </w:p>
        </w:tc>
      </w:tr>
    </w:tbl>
    <w:p>
      <w:pPr>
        <w:tabs>
          <w:tab w:val="left" w:pos="25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毛长斌的平均审理周期为52.30天，目前未结案件中审理周期超过平均水平的有11件，详细列表如下：</w:t>
      </w:r>
    </w:p>
    <w:tbl>
      <w:tblPr>
        <w:tblStyle w:val="6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106"/>
        <w:gridCol w:w="874"/>
        <w:gridCol w:w="1077"/>
        <w:gridCol w:w="1077"/>
        <w:gridCol w:w="1077"/>
        <w:gridCol w:w="987"/>
        <w:gridCol w:w="10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毛长斌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52.30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（2019）吉0282行审27号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（2019）吉0282行初22号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（2019）吉0282行审18号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（2019）吉0282行审16号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（2019）吉0282行初21号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（2019）吉0282行初20号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（2019）吉0282行初19号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（2019）吉0282行审5号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（2019）吉0282行初3号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（2018）吉0282行审190号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（2018）吉0282行初28号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毛长斌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228</w:t>
            </w:r>
          </w:p>
        </w:tc>
      </w:tr>
    </w:tbl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郝振萍的平均审理周期为215.33天，目前未结案件中审理周期超过平均水平的有1件，详细列表如下：</w:t>
      </w:r>
    </w:p>
    <w:tbl>
      <w:tblPr>
        <w:tblStyle w:val="6"/>
        <w:tblW w:w="968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3114"/>
        <w:gridCol w:w="997"/>
        <w:gridCol w:w="997"/>
        <w:gridCol w:w="966"/>
        <w:gridCol w:w="993"/>
        <w:gridCol w:w="992"/>
        <w:gridCol w:w="1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96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郝振萍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32"/>
                <w:szCs w:val="32"/>
              </w:rPr>
              <w:t>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32"/>
                <w:szCs w:val="32"/>
              </w:rPr>
              <w:t>215.33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承办人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除审限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天数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（2018）吉0282民初211号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郝振萍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538</w:t>
            </w:r>
          </w:p>
        </w:tc>
      </w:tr>
    </w:tbl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于福超的平均审理周期为21.51天，目前未结案件中审理周期超过平均水平的有2件，详细列表如下：</w:t>
      </w:r>
    </w:p>
    <w:tbl>
      <w:tblPr>
        <w:tblStyle w:val="6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2699"/>
        <w:gridCol w:w="934"/>
        <w:gridCol w:w="1076"/>
        <w:gridCol w:w="1076"/>
        <w:gridCol w:w="1076"/>
        <w:gridCol w:w="1059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于福超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已结案件的平均审理周期是：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21.51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18"/>
                <w:szCs w:val="18"/>
              </w:rPr>
              <w:t>承办人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除审限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天数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（2019）吉0282民特32号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于福超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（2019）吉0282民申8号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于福超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（2019）吉0282民申14号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于福超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（2019）吉0282民申7号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于福超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（2019）吉0282民抗2号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于福超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（2019）吉0282民抗1号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于福超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（2018）吉0282民申3号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于福超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</w:tr>
    </w:tbl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孙罡的平均审理周期为13.13天，目前未结案件中审理周期超过平均水平的有2件，详细列表如下：</w:t>
      </w:r>
    </w:p>
    <w:tbl>
      <w:tblPr>
        <w:tblStyle w:val="6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651"/>
        <w:gridCol w:w="845"/>
        <w:gridCol w:w="1124"/>
        <w:gridCol w:w="984"/>
        <w:gridCol w:w="1124"/>
        <w:gridCol w:w="984"/>
        <w:gridCol w:w="14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孙 罡</w:t>
            </w:r>
            <w:r>
              <w:rPr>
                <w:rFonts w:ascii="Arial" w:hAnsi="Arial" w:eastAsia="宋体" w:cs="Arial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年已结案件的平均审理周期是：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32"/>
                <w:szCs w:val="32"/>
              </w:rPr>
              <w:t>13.13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32"/>
                <w:szCs w:val="32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序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承办人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是否扣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除审限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扣除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延长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案件实际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审理周期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（2019）吉0282民特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24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罡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（2018）吉0282民特3号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罡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</w:tr>
    </w:tbl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tabs>
          <w:tab w:val="left" w:pos="255"/>
        </w:tabs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tabs>
          <w:tab w:val="left" w:pos="255"/>
        </w:tabs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以上数据分析与建议，请相关庭室法官参考。</w:t>
      </w: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审判管理室大数据指挥中心</w:t>
      </w: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数据员：</w:t>
      </w:r>
    </w:p>
    <w:p>
      <w:pPr>
        <w:tabs>
          <w:tab w:val="left" w:pos="255"/>
        </w:tabs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2019年7月2日</w:t>
      </w:r>
    </w:p>
    <w:sectPr>
      <w:headerReference r:id="rId3" w:type="default"/>
      <w:footerReference r:id="rId4" w:type="default"/>
      <w:pgSz w:w="11906" w:h="16838"/>
      <w:pgMar w:top="1440" w:right="1797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9173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桦甸市人民法院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8"/>
    <w:rsid w:val="000104EA"/>
    <w:rsid w:val="000116CD"/>
    <w:rsid w:val="00026F60"/>
    <w:rsid w:val="000302C8"/>
    <w:rsid w:val="0004269B"/>
    <w:rsid w:val="00054B7C"/>
    <w:rsid w:val="0008191D"/>
    <w:rsid w:val="00092456"/>
    <w:rsid w:val="000B5086"/>
    <w:rsid w:val="000C179B"/>
    <w:rsid w:val="000C26EF"/>
    <w:rsid w:val="000C3A4A"/>
    <w:rsid w:val="000C5A94"/>
    <w:rsid w:val="000E3227"/>
    <w:rsid w:val="000F63A0"/>
    <w:rsid w:val="00105276"/>
    <w:rsid w:val="00114134"/>
    <w:rsid w:val="00144F41"/>
    <w:rsid w:val="00160E90"/>
    <w:rsid w:val="00162C5A"/>
    <w:rsid w:val="001668BD"/>
    <w:rsid w:val="00167878"/>
    <w:rsid w:val="00174CD0"/>
    <w:rsid w:val="001756D8"/>
    <w:rsid w:val="001814E0"/>
    <w:rsid w:val="0019082E"/>
    <w:rsid w:val="001953B4"/>
    <w:rsid w:val="001A021B"/>
    <w:rsid w:val="001A65AE"/>
    <w:rsid w:val="001B1F26"/>
    <w:rsid w:val="001B6FB0"/>
    <w:rsid w:val="001D06C5"/>
    <w:rsid w:val="001D54FC"/>
    <w:rsid w:val="001E4A2A"/>
    <w:rsid w:val="001F00EF"/>
    <w:rsid w:val="001F5FCD"/>
    <w:rsid w:val="00212A42"/>
    <w:rsid w:val="002214D9"/>
    <w:rsid w:val="00222B1A"/>
    <w:rsid w:val="00233B0A"/>
    <w:rsid w:val="002358EB"/>
    <w:rsid w:val="00236D10"/>
    <w:rsid w:val="0025403C"/>
    <w:rsid w:val="002675E3"/>
    <w:rsid w:val="00270AAE"/>
    <w:rsid w:val="00291DBF"/>
    <w:rsid w:val="00292958"/>
    <w:rsid w:val="002A5C90"/>
    <w:rsid w:val="002F0126"/>
    <w:rsid w:val="002F0880"/>
    <w:rsid w:val="00313CFB"/>
    <w:rsid w:val="00394DD4"/>
    <w:rsid w:val="003C0B7F"/>
    <w:rsid w:val="003E41CA"/>
    <w:rsid w:val="004377AD"/>
    <w:rsid w:val="0044582B"/>
    <w:rsid w:val="00446A5B"/>
    <w:rsid w:val="00457747"/>
    <w:rsid w:val="00464FAC"/>
    <w:rsid w:val="00467514"/>
    <w:rsid w:val="004741A5"/>
    <w:rsid w:val="004A2923"/>
    <w:rsid w:val="004B07CD"/>
    <w:rsid w:val="004F65D9"/>
    <w:rsid w:val="00502101"/>
    <w:rsid w:val="00506D49"/>
    <w:rsid w:val="00511560"/>
    <w:rsid w:val="0051198D"/>
    <w:rsid w:val="00513B85"/>
    <w:rsid w:val="00514701"/>
    <w:rsid w:val="00533776"/>
    <w:rsid w:val="005458D0"/>
    <w:rsid w:val="00555C93"/>
    <w:rsid w:val="00570C89"/>
    <w:rsid w:val="00591B43"/>
    <w:rsid w:val="00592CCE"/>
    <w:rsid w:val="005F2ED5"/>
    <w:rsid w:val="005F4BA4"/>
    <w:rsid w:val="005F760C"/>
    <w:rsid w:val="00601672"/>
    <w:rsid w:val="00602E21"/>
    <w:rsid w:val="006120BA"/>
    <w:rsid w:val="00620B04"/>
    <w:rsid w:val="006441DC"/>
    <w:rsid w:val="00655451"/>
    <w:rsid w:val="006567C1"/>
    <w:rsid w:val="006779B0"/>
    <w:rsid w:val="006B17C6"/>
    <w:rsid w:val="006B2337"/>
    <w:rsid w:val="006C39AD"/>
    <w:rsid w:val="006D1CBF"/>
    <w:rsid w:val="006E03A8"/>
    <w:rsid w:val="00706416"/>
    <w:rsid w:val="00710868"/>
    <w:rsid w:val="007257ED"/>
    <w:rsid w:val="00740AEA"/>
    <w:rsid w:val="00744A18"/>
    <w:rsid w:val="00760C07"/>
    <w:rsid w:val="007739CD"/>
    <w:rsid w:val="007949DD"/>
    <w:rsid w:val="007A169D"/>
    <w:rsid w:val="007A3833"/>
    <w:rsid w:val="007B5767"/>
    <w:rsid w:val="007B6AD2"/>
    <w:rsid w:val="007D6D9F"/>
    <w:rsid w:val="007E1E20"/>
    <w:rsid w:val="007E31D8"/>
    <w:rsid w:val="007E34D0"/>
    <w:rsid w:val="007E60B4"/>
    <w:rsid w:val="007F23AD"/>
    <w:rsid w:val="007F6BB4"/>
    <w:rsid w:val="008023B4"/>
    <w:rsid w:val="008032E7"/>
    <w:rsid w:val="0081118E"/>
    <w:rsid w:val="008215F8"/>
    <w:rsid w:val="008224E4"/>
    <w:rsid w:val="00827A47"/>
    <w:rsid w:val="008520FB"/>
    <w:rsid w:val="00853EB4"/>
    <w:rsid w:val="00854B06"/>
    <w:rsid w:val="00860142"/>
    <w:rsid w:val="00867200"/>
    <w:rsid w:val="00886414"/>
    <w:rsid w:val="00887F54"/>
    <w:rsid w:val="008A4BBE"/>
    <w:rsid w:val="008D6B3C"/>
    <w:rsid w:val="008F536A"/>
    <w:rsid w:val="008F693A"/>
    <w:rsid w:val="0090257B"/>
    <w:rsid w:val="00906328"/>
    <w:rsid w:val="00906B83"/>
    <w:rsid w:val="00910901"/>
    <w:rsid w:val="0091229B"/>
    <w:rsid w:val="00914BE6"/>
    <w:rsid w:val="00923171"/>
    <w:rsid w:val="00954F6C"/>
    <w:rsid w:val="009612B0"/>
    <w:rsid w:val="0097342B"/>
    <w:rsid w:val="00984703"/>
    <w:rsid w:val="00990E38"/>
    <w:rsid w:val="009948A0"/>
    <w:rsid w:val="009A4D30"/>
    <w:rsid w:val="009A679C"/>
    <w:rsid w:val="009B3979"/>
    <w:rsid w:val="009D0AD5"/>
    <w:rsid w:val="009E441B"/>
    <w:rsid w:val="009F126B"/>
    <w:rsid w:val="00A062CB"/>
    <w:rsid w:val="00A20FC8"/>
    <w:rsid w:val="00A22F47"/>
    <w:rsid w:val="00A337C8"/>
    <w:rsid w:val="00A373AA"/>
    <w:rsid w:val="00A528F4"/>
    <w:rsid w:val="00A5682C"/>
    <w:rsid w:val="00AA442C"/>
    <w:rsid w:val="00AA7DA6"/>
    <w:rsid w:val="00AE18B1"/>
    <w:rsid w:val="00AE472E"/>
    <w:rsid w:val="00AF72E8"/>
    <w:rsid w:val="00B00B65"/>
    <w:rsid w:val="00B07A64"/>
    <w:rsid w:val="00B20135"/>
    <w:rsid w:val="00B4134C"/>
    <w:rsid w:val="00B44B97"/>
    <w:rsid w:val="00B73854"/>
    <w:rsid w:val="00B75D40"/>
    <w:rsid w:val="00B957F4"/>
    <w:rsid w:val="00BD0019"/>
    <w:rsid w:val="00BD0AE6"/>
    <w:rsid w:val="00BD1C89"/>
    <w:rsid w:val="00BD7E90"/>
    <w:rsid w:val="00BE46FF"/>
    <w:rsid w:val="00C03E5F"/>
    <w:rsid w:val="00C055EA"/>
    <w:rsid w:val="00C0670D"/>
    <w:rsid w:val="00C07849"/>
    <w:rsid w:val="00C10A8A"/>
    <w:rsid w:val="00C26599"/>
    <w:rsid w:val="00C315ED"/>
    <w:rsid w:val="00C34485"/>
    <w:rsid w:val="00C51EEF"/>
    <w:rsid w:val="00C54796"/>
    <w:rsid w:val="00C612AB"/>
    <w:rsid w:val="00C62C50"/>
    <w:rsid w:val="00C6710B"/>
    <w:rsid w:val="00C73FBD"/>
    <w:rsid w:val="00C75D83"/>
    <w:rsid w:val="00C7646E"/>
    <w:rsid w:val="00C85B14"/>
    <w:rsid w:val="00C86158"/>
    <w:rsid w:val="00C87EC3"/>
    <w:rsid w:val="00C973BD"/>
    <w:rsid w:val="00CA4C12"/>
    <w:rsid w:val="00CA5BFC"/>
    <w:rsid w:val="00CB1955"/>
    <w:rsid w:val="00CB2AD2"/>
    <w:rsid w:val="00CD302B"/>
    <w:rsid w:val="00CE08F2"/>
    <w:rsid w:val="00CE7665"/>
    <w:rsid w:val="00D21785"/>
    <w:rsid w:val="00D2789B"/>
    <w:rsid w:val="00D37BCC"/>
    <w:rsid w:val="00D43A99"/>
    <w:rsid w:val="00D8680C"/>
    <w:rsid w:val="00D966FA"/>
    <w:rsid w:val="00DA43F9"/>
    <w:rsid w:val="00DA48A5"/>
    <w:rsid w:val="00DC2DC3"/>
    <w:rsid w:val="00DE47C1"/>
    <w:rsid w:val="00DF3987"/>
    <w:rsid w:val="00E3465C"/>
    <w:rsid w:val="00E34AAA"/>
    <w:rsid w:val="00E35989"/>
    <w:rsid w:val="00E43EE7"/>
    <w:rsid w:val="00E61C7D"/>
    <w:rsid w:val="00E62446"/>
    <w:rsid w:val="00E824C6"/>
    <w:rsid w:val="00E85915"/>
    <w:rsid w:val="00E8689F"/>
    <w:rsid w:val="00EA52A5"/>
    <w:rsid w:val="00EF0CFA"/>
    <w:rsid w:val="00EF4222"/>
    <w:rsid w:val="00F04232"/>
    <w:rsid w:val="00F11467"/>
    <w:rsid w:val="00F41EC8"/>
    <w:rsid w:val="00F4656B"/>
    <w:rsid w:val="00F560C4"/>
    <w:rsid w:val="00F64A71"/>
    <w:rsid w:val="00F9184C"/>
    <w:rsid w:val="00FB06AA"/>
    <w:rsid w:val="00FB45F1"/>
    <w:rsid w:val="00FB5359"/>
    <w:rsid w:val="00FD4F8F"/>
    <w:rsid w:val="00FE3F90"/>
    <w:rsid w:val="28D8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FC798E-79B2-4A5A-BDD4-A5F731E919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1783</Words>
  <Characters>10168</Characters>
  <Lines>84</Lines>
  <Paragraphs>23</Paragraphs>
  <TotalTime>2</TotalTime>
  <ScaleCrop>false</ScaleCrop>
  <LinksUpToDate>false</LinksUpToDate>
  <CharactersWithSpaces>11928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2019-07-03T01:59:00Z</dcterms:created>
  <dc:creator>PC</dc:creator>
  <cp:lastModifiedBy>Administrator</cp:lastModifiedBy>
  <cp:lastPrinted>2019-07-01T02:54:00Z</cp:lastPrinted>
  <dcterms:modified xsi:type="dcterms:W3CDTF">2019-08-21T07:39:26Z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